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15D2" w14:textId="77777777" w:rsidR="0009689A" w:rsidRPr="00552F5B" w:rsidRDefault="0009689A" w:rsidP="0009689A">
      <w:pPr>
        <w:pStyle w:val="Domylne"/>
        <w:keepNext w:val="0"/>
        <w:widowControl w:val="0"/>
        <w:spacing w:line="276" w:lineRule="auto"/>
        <w:jc w:val="center"/>
        <w:outlineLvl w:val="0"/>
        <w:rPr>
          <w:rFonts w:asciiTheme="minorHAnsi" w:hAnsiTheme="minorHAnsi" w:cstheme="minorBidi"/>
          <w:b/>
          <w:sz w:val="32"/>
          <w:szCs w:val="32"/>
        </w:rPr>
      </w:pPr>
      <w:r w:rsidRPr="00552F5B">
        <w:rPr>
          <w:rFonts w:asciiTheme="minorHAnsi" w:hAnsiTheme="minorHAnsi" w:cstheme="minorBidi"/>
          <w:b/>
          <w:sz w:val="32"/>
          <w:szCs w:val="32"/>
        </w:rPr>
        <w:t>Klauzula informacyjna — monitoring wizyjny (art. 13 RODO)</w:t>
      </w:r>
    </w:p>
    <w:p w14:paraId="61F60BDA" w14:textId="77777777" w:rsidR="0009689A" w:rsidRDefault="0009689A" w:rsidP="0009689A">
      <w:pPr>
        <w:pStyle w:val="Domylne"/>
        <w:keepNext w:val="0"/>
        <w:widowControl w:val="0"/>
        <w:spacing w:line="276" w:lineRule="auto"/>
        <w:jc w:val="both"/>
        <w:outlineLvl w:val="0"/>
        <w:rPr>
          <w:rFonts w:asciiTheme="minorHAnsi" w:hAnsiTheme="minorHAnsi" w:cstheme="minorBidi"/>
          <w:sz w:val="24"/>
          <w:szCs w:val="24"/>
        </w:rPr>
      </w:pPr>
    </w:p>
    <w:p w14:paraId="37319FFC" w14:textId="77777777" w:rsidR="0009689A" w:rsidRDefault="0009689A" w:rsidP="0009689A">
      <w:pPr>
        <w:pStyle w:val="Domylne"/>
        <w:keepNext w:val="0"/>
        <w:widowControl w:val="0"/>
        <w:spacing w:line="276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Zgodnie z art. 13 RODO informujemy, że:</w:t>
      </w:r>
    </w:p>
    <w:p w14:paraId="05D34EB5" w14:textId="77777777" w:rsidR="0009689A" w:rsidRDefault="0009689A" w:rsidP="0009689A">
      <w:pPr>
        <w:pStyle w:val="Domylne"/>
        <w:widowControl w:val="0"/>
        <w:spacing w:line="276" w:lineRule="auto"/>
        <w:jc w:val="both"/>
        <w:outlineLvl w:val="0"/>
        <w:rPr>
          <w:rFonts w:cstheme="minorHAnsi"/>
          <w:sz w:val="22"/>
          <w:szCs w:val="22"/>
        </w:rPr>
      </w:pPr>
    </w:p>
    <w:p w14:paraId="167F2629" w14:textId="77777777" w:rsidR="0009689A" w:rsidRDefault="0009689A" w:rsidP="0009689A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54" w:hanging="340"/>
        <w:jc w:val="both"/>
        <w:outlineLvl w:val="0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 w:cstheme="minorBidi"/>
          <w:sz w:val="22"/>
          <w:szCs w:val="22"/>
        </w:rPr>
        <w:t>Współadministratorami</w:t>
      </w:r>
      <w:proofErr w:type="spellEnd"/>
      <w:r>
        <w:rPr>
          <w:rFonts w:ascii="Calibri" w:hAnsi="Calibri" w:cstheme="minorBidi"/>
          <w:sz w:val="22"/>
          <w:szCs w:val="22"/>
        </w:rPr>
        <w:t xml:space="preserve"> Pani/Pana danych osobowych są:</w:t>
      </w:r>
    </w:p>
    <w:p w14:paraId="26E7B369" w14:textId="77777777" w:rsidR="0009689A" w:rsidRDefault="0009689A" w:rsidP="0009689A">
      <w:pPr>
        <w:spacing w:line="276" w:lineRule="auto"/>
        <w:ind w:left="426"/>
        <w:jc w:val="both"/>
        <w:rPr>
          <w:b/>
        </w:rPr>
      </w:pPr>
    </w:p>
    <w:p w14:paraId="21DA85AF" w14:textId="77777777" w:rsidR="0009689A" w:rsidRDefault="0009689A" w:rsidP="0009689A">
      <w:pPr>
        <w:spacing w:line="276" w:lineRule="auto"/>
        <w:ind w:left="426"/>
        <w:jc w:val="both"/>
      </w:pPr>
      <w:r>
        <w:rPr>
          <w:b/>
          <w:bCs/>
        </w:rPr>
        <w:t>EPO-TRANS LOGISTIC</w:t>
      </w:r>
      <w:r>
        <w:t xml:space="preserve"> Spółka Akcyjna z siedzibą przy ul. Granicznej 5, 43-100 Tychy, wpisana do Krajowego Rejestru Sądowego przez Sąd Rejonowy Katowice-Wschód w Katowicach, Wydział VIII Gospodarczy KRS, pod numerem 0000243214, posługująca się numerem NIP 646-26-99-090, </w:t>
      </w:r>
      <w:r>
        <w:rPr>
          <w:rFonts w:cs="Calibri"/>
        </w:rPr>
        <w:t>zwana dalej „</w:t>
      </w:r>
      <w:proofErr w:type="spellStart"/>
      <w:r>
        <w:rPr>
          <w:rFonts w:cs="Calibri"/>
          <w:b/>
          <w:bCs/>
        </w:rPr>
        <w:t>Współadministratorem</w:t>
      </w:r>
      <w:proofErr w:type="spellEnd"/>
      <w:r>
        <w:rPr>
          <w:rFonts w:cs="Calibri"/>
          <w:b/>
          <w:bCs/>
        </w:rPr>
        <w:t xml:space="preserve"> 1</w:t>
      </w:r>
      <w:r>
        <w:rPr>
          <w:rFonts w:cs="Calibri"/>
        </w:rPr>
        <w:t xml:space="preserve">”, oraz </w:t>
      </w:r>
    </w:p>
    <w:p w14:paraId="57474970" w14:textId="77777777" w:rsidR="0009689A" w:rsidRDefault="0009689A" w:rsidP="0009689A">
      <w:pPr>
        <w:spacing w:line="276" w:lineRule="auto"/>
        <w:ind w:left="426"/>
        <w:jc w:val="both"/>
        <w:rPr>
          <w:b/>
        </w:rPr>
      </w:pPr>
    </w:p>
    <w:p w14:paraId="64D936BC" w14:textId="77777777" w:rsidR="0009689A" w:rsidRDefault="0009689A" w:rsidP="0009689A">
      <w:pPr>
        <w:spacing w:line="276" w:lineRule="auto"/>
        <w:ind w:left="426"/>
        <w:jc w:val="both"/>
        <w:rPr>
          <w:rFonts w:cs="Calibri"/>
        </w:rPr>
      </w:pPr>
      <w:r>
        <w:rPr>
          <w:b/>
          <w:bCs/>
        </w:rPr>
        <w:t>Ewa Ozimek</w:t>
      </w:r>
      <w:r>
        <w:t xml:space="preserve"> prowadząca działalność gospodarczą pod firmą EWA OZIMEK „EPO-TRANS-SERWIS” z siedzibą przy ul. Granicznej 5, 43-100 Tychy, posługująca się numerem NIP 646-00-14-076, </w:t>
      </w:r>
      <w:r>
        <w:rPr>
          <w:rFonts w:cs="Calibri"/>
        </w:rPr>
        <w:t>zwana dalej „</w:t>
      </w:r>
      <w:proofErr w:type="spellStart"/>
      <w:r>
        <w:rPr>
          <w:rFonts w:cs="Calibri"/>
          <w:b/>
          <w:bCs/>
        </w:rPr>
        <w:t>Współadministratorem</w:t>
      </w:r>
      <w:proofErr w:type="spellEnd"/>
      <w:r>
        <w:rPr>
          <w:rFonts w:cs="Calibri"/>
          <w:b/>
          <w:bCs/>
        </w:rPr>
        <w:t xml:space="preserve"> 2</w:t>
      </w:r>
      <w:r>
        <w:rPr>
          <w:rFonts w:cs="Calibri"/>
        </w:rPr>
        <w:t>”,</w:t>
      </w:r>
    </w:p>
    <w:p w14:paraId="7C15BD75" w14:textId="77777777" w:rsidR="0009689A" w:rsidRDefault="0009689A" w:rsidP="0009689A">
      <w:pPr>
        <w:spacing w:line="276" w:lineRule="auto"/>
        <w:ind w:left="426"/>
        <w:jc w:val="both"/>
        <w:rPr>
          <w:rFonts w:cs="Calibri"/>
        </w:rPr>
      </w:pPr>
    </w:p>
    <w:p w14:paraId="691238AC" w14:textId="77777777" w:rsidR="0009689A" w:rsidRDefault="0009689A" w:rsidP="0009689A">
      <w:pPr>
        <w:pStyle w:val="Akapitzlist"/>
        <w:numPr>
          <w:ilvl w:val="0"/>
          <w:numId w:val="1"/>
        </w:numPr>
        <w:spacing w:before="0" w:after="0" w:line="276" w:lineRule="auto"/>
        <w:ind w:left="426"/>
        <w:rPr>
          <w:rFonts w:cs="Calibr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z uwagi na współadministrowanie danymi osobowymi </w:t>
      </w:r>
      <w:proofErr w:type="spellStart"/>
      <w:r>
        <w:rPr>
          <w:rFonts w:asciiTheme="minorHAnsi" w:hAnsiTheme="minorHAnsi" w:cstheme="minorBidi"/>
          <w:sz w:val="22"/>
          <w:szCs w:val="22"/>
        </w:rPr>
        <w:t>Współadministratorzy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poczynili odpowiednie uzgodnienia — zasadnicza treść tych uzgodnień zostanie Panu/Pani przekazana odrębnie; stanowi ona integralną część niniejszej klauzuli informacyjnej;</w:t>
      </w:r>
    </w:p>
    <w:p w14:paraId="7B151265" w14:textId="77777777" w:rsidR="0009689A" w:rsidRDefault="0009689A" w:rsidP="0009689A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26"/>
        <w:jc w:val="both"/>
        <w:outlineLvl w:val="0"/>
        <w:rPr>
          <w:sz w:val="22"/>
          <w:szCs w:val="22"/>
        </w:rPr>
      </w:pPr>
      <w:proofErr w:type="spellStart"/>
      <w:r>
        <w:rPr>
          <w:rFonts w:asciiTheme="minorHAnsi" w:hAnsiTheme="minorHAnsi" w:cstheme="minorBidi"/>
          <w:sz w:val="22"/>
          <w:szCs w:val="22"/>
        </w:rPr>
        <w:t>Współadministrator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1 wyznaczył Inspektora Ochrony Danych — jest on dostępny pod adresem e-mail </w:t>
      </w:r>
      <w:r>
        <w:rPr>
          <w:rFonts w:asciiTheme="minorHAnsi" w:hAnsiTheme="minorHAnsi" w:cstheme="minorBidi"/>
          <w:sz w:val="22"/>
          <w:szCs w:val="22"/>
          <w:highlight w:val="white"/>
        </w:rPr>
        <w:t xml:space="preserve"> </w:t>
      </w:r>
      <w:hyperlink r:id="rId5" w:history="1">
        <w:r>
          <w:rPr>
            <w:rStyle w:val="Hipercze"/>
            <w:rFonts w:asciiTheme="minorHAnsi" w:hAnsiTheme="minorHAnsi" w:cstheme="minorBidi"/>
            <w:sz w:val="22"/>
            <w:szCs w:val="22"/>
          </w:rPr>
          <w:t>iod@epo-trans.com.pl</w:t>
        </w:r>
      </w:hyperlink>
      <w:r>
        <w:rPr>
          <w:rFonts w:asciiTheme="minorHAnsi" w:hAnsiTheme="minorHAnsi" w:cstheme="minorBidi"/>
          <w:sz w:val="22"/>
          <w:szCs w:val="22"/>
        </w:rPr>
        <w:t>;</w:t>
      </w:r>
    </w:p>
    <w:p w14:paraId="726FACD1" w14:textId="77777777" w:rsidR="0009689A" w:rsidRDefault="0009689A" w:rsidP="0009689A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Pana/Pani dane osobowe będą przetwarzane w celu zastosowania monitoringu wizyjnego na terenie i w budynkach zarządzanych przez </w:t>
      </w:r>
      <w:proofErr w:type="spellStart"/>
      <w:r>
        <w:rPr>
          <w:rFonts w:asciiTheme="minorHAnsi" w:hAnsiTheme="minorHAnsi" w:cstheme="minorBidi"/>
          <w:sz w:val="22"/>
          <w:szCs w:val="22"/>
        </w:rPr>
        <w:t>Współadministratorów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— na podstawie art. 6 ust. 1 lit. f RODO (uzasadniony interes </w:t>
      </w:r>
      <w:proofErr w:type="spellStart"/>
      <w:r>
        <w:rPr>
          <w:rFonts w:asciiTheme="minorHAnsi" w:hAnsiTheme="minorHAnsi" w:cstheme="minorBidi"/>
          <w:sz w:val="22"/>
          <w:szCs w:val="22"/>
        </w:rPr>
        <w:t>Współadministratorów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); interesem </w:t>
      </w:r>
      <w:proofErr w:type="spellStart"/>
      <w:r>
        <w:rPr>
          <w:rFonts w:asciiTheme="minorHAnsi" w:hAnsiTheme="minorHAnsi" w:cstheme="minorBidi"/>
          <w:sz w:val="22"/>
          <w:szCs w:val="22"/>
        </w:rPr>
        <w:t>Współadministratorów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jest zapewnienie bezpieczeństwa na terenie i w budynkach zarządzanych przez </w:t>
      </w:r>
      <w:proofErr w:type="spellStart"/>
      <w:r>
        <w:rPr>
          <w:rFonts w:asciiTheme="minorHAnsi" w:hAnsiTheme="minorHAnsi" w:cstheme="minorBidi"/>
          <w:sz w:val="22"/>
          <w:szCs w:val="22"/>
        </w:rPr>
        <w:t>Współadministratorów</w:t>
      </w:r>
      <w:proofErr w:type="spellEnd"/>
      <w:r>
        <w:rPr>
          <w:rFonts w:asciiTheme="minorHAnsi" w:hAnsiTheme="minorHAnsi" w:cstheme="minorBidi"/>
          <w:sz w:val="22"/>
          <w:szCs w:val="22"/>
        </w:rPr>
        <w:t>, jak również ochrona mienia;</w:t>
      </w:r>
    </w:p>
    <w:p w14:paraId="4145BF25" w14:textId="77777777" w:rsidR="0009689A" w:rsidRDefault="0009689A" w:rsidP="0009689A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podanie wszystkich danych osobowych jest dobrowolne, jednak przetwarzanie wizerunku jest konieczne dla realizacji celu przetwarzania (bez tych danych zastosowanie monitoringu wizyjnego nie będzie możliwe); informujemy, że nie ma możliwości wejścia na teren lub do budynków zarządzanych przez </w:t>
      </w:r>
      <w:proofErr w:type="spellStart"/>
      <w:r>
        <w:rPr>
          <w:rFonts w:asciiTheme="minorHAnsi" w:hAnsiTheme="minorHAnsi" w:cstheme="minorBidi"/>
          <w:sz w:val="22"/>
          <w:szCs w:val="22"/>
        </w:rPr>
        <w:t>Współadministratorów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bez utrwalenia Pana/Pani wizerunku;</w:t>
      </w:r>
    </w:p>
    <w:p w14:paraId="2BC2B39A" w14:textId="77777777" w:rsidR="0009689A" w:rsidRDefault="0009689A" w:rsidP="0009689A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Pana/Pani dane osobowe nie będą wykorzystywane do zautomatyzowanego podejmowania decyzji, w tym profilowania;</w:t>
      </w:r>
    </w:p>
    <w:p w14:paraId="6770E785" w14:textId="77777777" w:rsidR="0009689A" w:rsidRDefault="0009689A" w:rsidP="0009689A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Pana/Pani dane osobowe mogą zostać ujawnione naszym odbiorcom takim, jak firmy ochroniarskie, firmy informatyczne, firmy hostingowe, firmy prawnicze; oprócz tego możemy zostać zobowiązani na podstawie przepisu prawa do udostępnienia Pana/Pani danych osobowych podmiotom prywatnym i publicznym;</w:t>
      </w:r>
    </w:p>
    <w:p w14:paraId="716ECB94" w14:textId="77777777" w:rsidR="0009689A" w:rsidRDefault="0009689A" w:rsidP="0009689A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Pana/Pani osobowe nie będą przekazywane poza Europejski Obszar Gospodarczy;</w:t>
      </w:r>
    </w:p>
    <w:p w14:paraId="4284ED0B" w14:textId="77777777" w:rsidR="0009689A" w:rsidRDefault="0009689A" w:rsidP="0009689A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Pana/Pani dane osobowe będą przechowywane do czasu skutecznego wniesienia sprzeciwu lub osiągnięcia celu przetwarzania, ale nie dłużej niż 3 miesiące — z wyjątkiem nagrań, które mogą zostać wykorzystane w postępowaniu cywilnym, administracyjnym lub karnym;</w:t>
      </w:r>
    </w:p>
    <w:p w14:paraId="008697A4" w14:textId="77777777" w:rsidR="0009689A" w:rsidRDefault="0009689A" w:rsidP="0009689A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posiada Pan/Pani prawo dostępu do swoich danych osobowych, ich sprostowania, usunięcia lub ograniczenia przetwarzania, wniesienia sprzeciwu wobec przetwarzania, a także prawo do przenoszenia danych;</w:t>
      </w:r>
    </w:p>
    <w:p w14:paraId="46741D7C" w14:textId="77777777" w:rsidR="0009689A" w:rsidRDefault="0009689A" w:rsidP="0009689A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posiada Pan/Pani prawo do wniesienia skargi do Prezesa Urzędu Ochrony Danych Osobowych, jeżeli uważa Pan/Pani, że Pana/Pani dane osobowe są przetwarzane niezgodnie z prawem.</w:t>
      </w:r>
    </w:p>
    <w:p w14:paraId="6F9BECA5" w14:textId="77777777" w:rsidR="0009689A" w:rsidRDefault="0009689A" w:rsidP="0009689A">
      <w:pPr>
        <w:pStyle w:val="Akapitzlist"/>
        <w:spacing w:line="276" w:lineRule="auto"/>
        <w:ind w:left="426" w:firstLine="0"/>
        <w:rPr>
          <w:rFonts w:cs="Calibri"/>
          <w:sz w:val="22"/>
          <w:szCs w:val="22"/>
        </w:rPr>
      </w:pPr>
    </w:p>
    <w:p w14:paraId="4BD27000" w14:textId="77777777" w:rsidR="0009689A" w:rsidRDefault="0009689A" w:rsidP="0009689A">
      <w:pPr>
        <w:pStyle w:val="Akapitzlist"/>
        <w:spacing w:line="276" w:lineRule="auto"/>
        <w:ind w:left="426" w:firstLine="0"/>
        <w:rPr>
          <w:rFonts w:cs="Calibri"/>
          <w:sz w:val="22"/>
          <w:szCs w:val="22"/>
        </w:rPr>
      </w:pPr>
    </w:p>
    <w:p w14:paraId="25FEFD68" w14:textId="77777777" w:rsidR="00BF3D25" w:rsidRDefault="00BF3D25"/>
    <w:sectPr w:rsidR="00BF3D25" w:rsidSect="000676C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8165C"/>
    <w:multiLevelType w:val="multilevel"/>
    <w:tmpl w:val="18A84688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1838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6C"/>
    <w:rsid w:val="000676C8"/>
    <w:rsid w:val="0009689A"/>
    <w:rsid w:val="00475E2C"/>
    <w:rsid w:val="004B026C"/>
    <w:rsid w:val="00552F5B"/>
    <w:rsid w:val="00B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EBDD"/>
  <w15:chartTrackingRefBased/>
  <w15:docId w15:val="{23CE22FE-C401-439D-983A-8CFF7E56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89A"/>
    <w:pPr>
      <w:spacing w:after="0" w:line="36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689A"/>
    <w:rPr>
      <w:color w:val="0563C1" w:themeColor="hyperlink"/>
      <w:u w:val="single"/>
    </w:rPr>
  </w:style>
  <w:style w:type="paragraph" w:styleId="Akapitzlist">
    <w:name w:val="List Paragraph"/>
    <w:basedOn w:val="Normalny"/>
    <w:qFormat/>
    <w:rsid w:val="0009689A"/>
    <w:pPr>
      <w:spacing w:before="120" w:after="120" w:line="240" w:lineRule="atLeast"/>
      <w:ind w:left="720" w:hanging="425"/>
      <w:jc w:val="both"/>
    </w:pPr>
    <w:rPr>
      <w:rFonts w:ascii="Arial" w:eastAsia="Arial Unicode MS" w:hAnsi="Arial"/>
      <w:sz w:val="20"/>
      <w:szCs w:val="24"/>
    </w:rPr>
  </w:style>
  <w:style w:type="paragraph" w:customStyle="1" w:styleId="Domylne">
    <w:name w:val="Domyślne"/>
    <w:qFormat/>
    <w:rsid w:val="0009689A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9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po-tran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Gruca</dc:creator>
  <cp:keywords/>
  <dc:description/>
  <cp:lastModifiedBy>Krystyna Gruca</cp:lastModifiedBy>
  <cp:revision>3</cp:revision>
  <dcterms:created xsi:type="dcterms:W3CDTF">2023-02-23T08:19:00Z</dcterms:created>
  <dcterms:modified xsi:type="dcterms:W3CDTF">2023-04-20T08:09:00Z</dcterms:modified>
</cp:coreProperties>
</file>