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56AD2" w14:textId="77777777" w:rsidR="00257539" w:rsidRPr="008F5DB2" w:rsidRDefault="00257539" w:rsidP="00257539">
      <w:pPr>
        <w:pStyle w:val="Domylne"/>
        <w:keepNext w:val="0"/>
        <w:widowControl w:val="0"/>
        <w:spacing w:line="36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8F5DB2">
        <w:rPr>
          <w:rFonts w:ascii="Calibri" w:hAnsi="Calibri" w:cs="Calibri"/>
          <w:b/>
          <w:sz w:val="22"/>
          <w:szCs w:val="22"/>
        </w:rPr>
        <w:t>Klauzule informacyjne dla kontrahentów (art. 13 RODO)</w:t>
      </w:r>
    </w:p>
    <w:p w14:paraId="111FE18B" w14:textId="77777777" w:rsidR="00257539" w:rsidRPr="008F5DB2" w:rsidRDefault="00257539" w:rsidP="00257539">
      <w:pPr>
        <w:pStyle w:val="Domylne"/>
        <w:keepNext w:val="0"/>
        <w:widowControl w:val="0"/>
        <w:spacing w:line="360" w:lineRule="auto"/>
        <w:ind w:left="66"/>
        <w:jc w:val="both"/>
        <w:outlineLvl w:val="0"/>
        <w:rPr>
          <w:rFonts w:ascii="Calibri" w:hAnsi="Calibri" w:cs="Calibri"/>
          <w:sz w:val="22"/>
          <w:szCs w:val="22"/>
        </w:rPr>
      </w:pPr>
    </w:p>
    <w:p w14:paraId="0F1C5084" w14:textId="77777777" w:rsidR="00257539" w:rsidRPr="008F5DB2" w:rsidRDefault="00257539" w:rsidP="00257539">
      <w:pPr>
        <w:pStyle w:val="Domylne"/>
        <w:keepNext w:val="0"/>
        <w:widowControl w:val="0"/>
        <w:spacing w:line="360" w:lineRule="auto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>Zgodnie z art. 13 RODO informujemy, że:</w:t>
      </w:r>
    </w:p>
    <w:p w14:paraId="4C498236" w14:textId="012F9E2F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 xml:space="preserve">administratorem Pana/Pani danych osobowych jest EPO-TRANS LOGISTIC Spółka Akcyjna z siedzibą przy ul. Granicznej 5, 43-100 Tychy, numer KRS: 0000243214, numer NIP: 646-26-99-090, </w:t>
      </w:r>
      <w:r w:rsidRPr="008F5DB2">
        <w:rPr>
          <w:rFonts w:ascii="Calibri" w:hAnsi="Calibri" w:cs="Calibri"/>
          <w:sz w:val="22"/>
          <w:szCs w:val="22"/>
          <w:shd w:val="clear" w:color="auto" w:fill="FFFFFF"/>
        </w:rPr>
        <w:t xml:space="preserve">adres e-mail: </w:t>
      </w:r>
      <w:r w:rsidR="004B5D96" w:rsidRPr="008F5DB2">
        <w:rPr>
          <w:rFonts w:ascii="Calibri" w:hAnsi="Calibri" w:cs="Calibri"/>
          <w:sz w:val="22"/>
          <w:szCs w:val="22"/>
          <w:shd w:val="clear" w:color="auto" w:fill="FFFFFF"/>
        </w:rPr>
        <w:t>iod@epo-trans.com.pl;</w:t>
      </w:r>
      <w:hyperlink r:id="rId5" w:history="1"/>
    </w:p>
    <w:p w14:paraId="3B153C8A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>Pana/Pani dane osobowe mogą być przetwarzane w celu:</w:t>
      </w:r>
    </w:p>
    <w:p w14:paraId="38C05BB1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2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 xml:space="preserve">zawarcia i wykonania umowy o świadczenie usług związanych z transportem drogowym — na podstawie art. 6 ust. 1 lit. b RODO (niezbędność do zawarcia i/lub wykonania umowy); </w:t>
      </w:r>
    </w:p>
    <w:p w14:paraId="468A5BCF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2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>kontaktu telefonicznego w sprawach związanych z umową — na podstawie art. 6 ust. 1 lit. a RODO (zgoda);</w:t>
      </w:r>
    </w:p>
    <w:p w14:paraId="44F0EB1E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2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>spełnienia obowiązków przewidzianych prawem transportowym i prawem przewozowym — na podstawie art. 6 ust. 1 lit. c RODO (niezbędność do wypełnienia obowiązku prawnego przez Administratora) oraz odpowiednie przepisy prawa transportowego i prawa przewozowego;</w:t>
      </w:r>
    </w:p>
    <w:p w14:paraId="6978AC59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2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>rozpatrzenia reklamacji — na podstawie art. 6 ust. 1 lit. b RODO (niezbędność do zawarcia i/lub wykonania umowy);</w:t>
      </w:r>
    </w:p>
    <w:p w14:paraId="5578B2FD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2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>wystawienia faktury i spełnienia innych obowiązków wynikających z przepisów prawa podatkowego — na podstawie art. 6 ust. 1 lit. c RODO (niezbędność do wypełnienia obowiązku prawnego przez Administratora);</w:t>
      </w:r>
    </w:p>
    <w:p w14:paraId="127779E4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2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>kontaktu telefonicznego w celach marketingowych — na podstawie art. 6 ust. 1 lit. a RODO (zgoda);</w:t>
      </w:r>
    </w:p>
    <w:p w14:paraId="0C8BDB79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2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>wypełnienia obowiązków z RODO, np. w zakresie tworzenia rejestrów i ewidencji — na podstawie art. 6 ust. 1 lit. c RODO (obowiązek wynikający z przepisów prawa) oraz art. 6 ust. 1 lit. f RODO (prawnie uzasadniony interes Administratora Danych Osobowych); prawnie uzasadnionym interesem Administratora jest posiadanie wiedzy na temat klientów, którzy np. zgłosili sprzeciw wobec przetwarzania ich danych osobowych;</w:t>
      </w:r>
    </w:p>
    <w:p w14:paraId="6C6F7AE9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2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>ustalenia, dochodzenia lub obrony przed roszczeniami — na podstawie art. 6 ust. 1 lit. f RODO (prawnie uzasadniony interes Administratora Danych Osobowych); prawnie uzasadnionym interesem Administratora jest ochrona interesu majątkowego Administratora;</w:t>
      </w:r>
    </w:p>
    <w:p w14:paraId="0BCB2134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2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>archiwalnym i dowodowym, na potrzeby zabezpieczenia informacji, które mogą służyć wykazywaniu faktów — na podstawie art. 6 ust. 1 lit. f RODO (prawnie uzasadniony interes Administratora Danych Osobowych); prawnie uzasadnionym interesem Administratora jest posiadanie informacji potrzebnych np. w razie sporu;</w:t>
      </w:r>
    </w:p>
    <w:p w14:paraId="0AC57261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>w każdej chwili może Pan/Pani wycofać udzieloną zgodę, przy czym wycofanie zgody pozostaje bez wpływu na zgodność z prawem przetwarzania, którego dokonano na podstawie zgody przed jej cofnięciem;</w:t>
      </w:r>
    </w:p>
    <w:p w14:paraId="53C1A657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 xml:space="preserve">podanie wszystkich danych osobowych co do zasady jest dobrowolne, jednak w zależności od celu realizowanego przez Administratora Danych Osobowych podanie niektórych danych osobowych może być konieczne, np. do zawarcia i wykonania umowy niezbędne jest podanie imienia i nazwiska, nazwy firmy (jednoosobowa działalność), adresu siedziby, danych kontaktowych, danych odbiorcy, a ponadto innych danych, jeżeli są wymagane prawem; </w:t>
      </w:r>
    </w:p>
    <w:p w14:paraId="47172CCD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>Pana/Pani dane osobowe nie będą wykorzystywane do zautomatyzowanego podejmowania decyzji, w tym profilowania;</w:t>
      </w:r>
    </w:p>
    <w:p w14:paraId="5F1E7C1A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 xml:space="preserve">Pana/Pani dane osobowe mogą zostać ujawnione naszym podwykonawcom w zakresie transportu, a także naszej </w:t>
      </w:r>
      <w:r w:rsidRPr="008F5DB2">
        <w:rPr>
          <w:rFonts w:ascii="Calibri" w:hAnsi="Calibri" w:cs="Calibri"/>
          <w:sz w:val="22"/>
          <w:szCs w:val="22"/>
        </w:rPr>
        <w:lastRenderedPageBreak/>
        <w:t>firmie hostingowej, prawnikom, firmom ubezpieczeniowym, firmom informatycznym, audytorom, firmom windykacyjnym; oprócz tego możemy zostać zobowiązani np. na podstawie przepisu prawa do udostępnienia Pana/Pani danych osobowych podmiotom prywatnym i publicznym;</w:t>
      </w:r>
    </w:p>
    <w:p w14:paraId="2F8BE429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>Pana/Pani dane osobowe mogą być przekazywane poza Europejski Obszar Gospodarczy, przy czym Administrator Danych Osobowych każdorazowo identyfikuje podstawę prawną takiego przekazania i korzysta ze środków przewidzianych we właściwych przepisach RODO; w każdej chwili przysługuje Panu/Pani prawo uzyskania kopii zabezpieczeń wykorzystywanych przez Administratora Danych Osobowych oraz kopii danych osobowych przekazanych poza Europejski Obszar Gospodarczy;</w:t>
      </w:r>
    </w:p>
    <w:p w14:paraId="2633119F" w14:textId="77777777" w:rsidR="00257539" w:rsidRPr="008F5DB2" w:rsidRDefault="00257539" w:rsidP="00257539">
      <w:pPr>
        <w:pStyle w:val="Domylne"/>
        <w:keepNext w:val="0"/>
        <w:widowControl w:val="0"/>
        <w:spacing w:line="360" w:lineRule="auto"/>
        <w:jc w:val="both"/>
        <w:outlineLvl w:val="0"/>
        <w:rPr>
          <w:rFonts w:ascii="Calibri" w:hAnsi="Calibri" w:cs="Calibri"/>
          <w:sz w:val="22"/>
          <w:szCs w:val="22"/>
        </w:rPr>
      </w:pPr>
    </w:p>
    <w:p w14:paraId="24BCD642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>Pana/Pani dane osobowe będą przechowywane:</w:t>
      </w:r>
    </w:p>
    <w:p w14:paraId="7B7461E3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3"/>
        </w:numPr>
        <w:spacing w:line="360" w:lineRule="auto"/>
        <w:ind w:left="851" w:hanging="425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>przez okres trwania umowy — w przypadku danych osobowych przetwarzanych w celu zawarcia i wykonania umowy;</w:t>
      </w:r>
    </w:p>
    <w:p w14:paraId="3ADC3F58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3"/>
        </w:numPr>
        <w:spacing w:line="360" w:lineRule="auto"/>
        <w:ind w:left="851" w:hanging="425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>przez okres 3 lat lub 10 lat + 1 rok — w odniesieniu do danych osobowych przetwarzanych w celu ustalenia, dochodzenia i obrony roszczeń (długość okresu zależy od tego, czy obie strony są przedsiębiorcami, czy też nie);</w:t>
      </w:r>
    </w:p>
    <w:p w14:paraId="2E76F2CE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3"/>
        </w:numPr>
        <w:spacing w:line="360" w:lineRule="auto"/>
        <w:ind w:left="851" w:hanging="425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>przez okres przewidziany przepisami prawa transportowego i prawa przewozowego — w odniesieniu do danych osobowych przetwarzanych w celu spełnienia obowiązków wynikających z prawa transportowego i prawa przewozowego;</w:t>
      </w:r>
    </w:p>
    <w:p w14:paraId="244D8887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4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>przez okres 5 lat — w odniesieniu do danych osobowych przetwarzanych w celu wywiązania się z obowiązków podatkowych;</w:t>
      </w:r>
    </w:p>
    <w:p w14:paraId="4D7B65A7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4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>do czasu cofnięcia zgody lub osiągnięcia celu przetwarzania — w odniesieniu do danych osobowych przetwarzanych na podstawie zgody;</w:t>
      </w:r>
    </w:p>
    <w:p w14:paraId="11F7A3DE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4"/>
        </w:numPr>
        <w:spacing w:line="360" w:lineRule="auto"/>
        <w:ind w:left="851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>do czasu skutecznego wniesienia sprzeciwu lub osiągnięcia celu przetwarzania — w odniesieniu do danych osobowych przetwarzanych na podstawie prawnie uzasadnionego interesu Administratora Danych Osobowych lub do celów marketingowych;</w:t>
      </w:r>
    </w:p>
    <w:p w14:paraId="64563A36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>posiada Pan/Pani prawo dostępu do swoich danych osobowych, ich sprostowania, usunięcia lub ograniczenia przetwarzania, wniesienia sprzeciwu wobec przetwarzania, a także prawo do przenoszenia danych;</w:t>
      </w:r>
    </w:p>
    <w:p w14:paraId="5B041D28" w14:textId="77777777" w:rsidR="00257539" w:rsidRPr="008F5DB2" w:rsidRDefault="00257539" w:rsidP="00257539">
      <w:pPr>
        <w:pStyle w:val="Domylne"/>
        <w:keepNext w:val="0"/>
        <w:widowControl w:val="0"/>
        <w:numPr>
          <w:ilvl w:val="0"/>
          <w:numId w:val="1"/>
        </w:numPr>
        <w:spacing w:line="360" w:lineRule="auto"/>
        <w:ind w:left="426"/>
        <w:jc w:val="both"/>
        <w:outlineLvl w:val="0"/>
        <w:rPr>
          <w:rFonts w:ascii="Calibri" w:hAnsi="Calibri" w:cs="Calibri"/>
          <w:sz w:val="22"/>
          <w:szCs w:val="22"/>
        </w:rPr>
      </w:pPr>
      <w:r w:rsidRPr="008F5DB2">
        <w:rPr>
          <w:rFonts w:ascii="Calibri" w:hAnsi="Calibri" w:cs="Calibri"/>
          <w:sz w:val="22"/>
          <w:szCs w:val="22"/>
        </w:rPr>
        <w:t>posiada Pan/Pani prawo do wniesienia skargi do Prezesa Urzędu Ochrony Danych Osobowych, jeżeli uważa Pan/Pani, że Pana/Pani dane osobowe są przetwarzane niezgodnie z prawem.</w:t>
      </w:r>
    </w:p>
    <w:p w14:paraId="47DF64D1" w14:textId="77777777" w:rsidR="00257539" w:rsidRPr="008F5DB2" w:rsidRDefault="00257539" w:rsidP="00257539"/>
    <w:p w14:paraId="602B853C" w14:textId="77777777" w:rsidR="00257539" w:rsidRPr="008F5DB2" w:rsidRDefault="00257539" w:rsidP="00257539"/>
    <w:p w14:paraId="0D1B7538" w14:textId="7920B251" w:rsidR="009505B2" w:rsidRPr="008F5DB2" w:rsidRDefault="009505B2" w:rsidP="002953D5"/>
    <w:p w14:paraId="049C975F" w14:textId="77777777" w:rsidR="00257539" w:rsidRPr="008F5DB2" w:rsidRDefault="00257539" w:rsidP="002953D5"/>
    <w:p w14:paraId="5664A345" w14:textId="77777777" w:rsidR="00257539" w:rsidRPr="008F5DB2" w:rsidRDefault="00257539" w:rsidP="002953D5"/>
    <w:sectPr w:rsidR="00257539" w:rsidRPr="008F5DB2" w:rsidSect="000676C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A1844"/>
    <w:multiLevelType w:val="hybridMultilevel"/>
    <w:tmpl w:val="2D1E310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F8D7AB3"/>
    <w:multiLevelType w:val="hybridMultilevel"/>
    <w:tmpl w:val="6A6890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14ECE"/>
    <w:multiLevelType w:val="hybridMultilevel"/>
    <w:tmpl w:val="E6DAB6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5D160E"/>
    <w:multiLevelType w:val="hybridMultilevel"/>
    <w:tmpl w:val="897E33E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8778130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8555903">
    <w:abstractNumId w:val="0"/>
  </w:num>
  <w:num w:numId="3" w16cid:durableId="1697580670">
    <w:abstractNumId w:val="2"/>
  </w:num>
  <w:num w:numId="4" w16cid:durableId="712776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159"/>
    <w:rsid w:val="000676C8"/>
    <w:rsid w:val="00257539"/>
    <w:rsid w:val="002953D5"/>
    <w:rsid w:val="00475E2C"/>
    <w:rsid w:val="004B5D96"/>
    <w:rsid w:val="006B7159"/>
    <w:rsid w:val="008F5DB2"/>
    <w:rsid w:val="009505B2"/>
    <w:rsid w:val="00DA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AE11"/>
  <w15:chartTrackingRefBased/>
  <w15:docId w15:val="{62997E1E-9209-45F9-8BFB-1A0A01679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7539"/>
    <w:pPr>
      <w:spacing w:after="0" w:line="36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257539"/>
    <w:rPr>
      <w:color w:val="0000FF"/>
      <w:u w:val="single"/>
    </w:rPr>
  </w:style>
  <w:style w:type="paragraph" w:customStyle="1" w:styleId="Domylne">
    <w:name w:val="Domyślne"/>
    <w:rsid w:val="00257539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epotran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760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Gruca</dc:creator>
  <cp:keywords/>
  <dc:description/>
  <cp:lastModifiedBy>Krystyna Gruca</cp:lastModifiedBy>
  <cp:revision>6</cp:revision>
  <dcterms:created xsi:type="dcterms:W3CDTF">2023-04-19T13:11:00Z</dcterms:created>
  <dcterms:modified xsi:type="dcterms:W3CDTF">2023-04-20T07:02:00Z</dcterms:modified>
</cp:coreProperties>
</file>